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401B3">
      <w:pPr>
        <w:pStyle w:val="4"/>
        <w:rPr>
          <w:rFonts w:ascii="Times New Roman"/>
          <w:b w:val="0"/>
        </w:rPr>
      </w:pPr>
    </w:p>
    <w:p w14:paraId="27C4DAB2">
      <w:pPr>
        <w:pStyle w:val="4"/>
        <w:rPr>
          <w:rFonts w:ascii="Times New Roman"/>
          <w:b w:val="0"/>
        </w:rPr>
      </w:pPr>
    </w:p>
    <w:p w14:paraId="51D6CF6F">
      <w:pPr>
        <w:pStyle w:val="4"/>
        <w:spacing w:before="4"/>
        <w:rPr>
          <w:rFonts w:ascii="Times New Roman"/>
          <w:b w:val="0"/>
          <w:sz w:val="28"/>
        </w:rPr>
      </w:pPr>
    </w:p>
    <w:p w14:paraId="194D3A02">
      <w:pPr>
        <w:pStyle w:val="4"/>
        <w:spacing w:before="94"/>
        <w:ind w:left="3041"/>
      </w:pPr>
      <w:r>
        <w:rPr>
          <w:color w:val="231F20"/>
        </w:rPr>
        <w:t>7.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093D17EB">
      <w:pPr>
        <w:pStyle w:val="4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78D77A7C">
      <w:pPr>
        <w:spacing w:before="6"/>
        <w:rPr>
          <w:b/>
          <w:sz w:val="17"/>
        </w:rPr>
      </w:pPr>
    </w:p>
    <w:p w14:paraId="356DD4D6">
      <w:pPr>
        <w:pStyle w:val="5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</w:t>
      </w:r>
    </w:p>
    <w:p w14:paraId="64AE3991">
      <w:pPr>
        <w:spacing w:before="2" w:after="1"/>
        <w:rPr>
          <w:b/>
        </w:rPr>
      </w:pPr>
    </w:p>
    <w:tbl>
      <w:tblPr>
        <w:tblStyle w:val="6"/>
        <w:tblW w:w="0" w:type="auto"/>
        <w:tblInd w:w="132" w:type="dxa"/>
        <w:tblBorders>
          <w:top w:val="single" w:color="231F20" w:sz="8" w:space="0"/>
          <w:left w:val="single" w:color="231F20" w:sz="8" w:space="0"/>
          <w:bottom w:val="single" w:color="231F20" w:sz="8" w:space="0"/>
          <w:right w:val="single" w:color="231F20" w:sz="8" w:space="0"/>
          <w:insideH w:val="single" w:color="231F20" w:sz="8" w:space="0"/>
          <w:insideV w:val="single" w:color="231F2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9"/>
        <w:gridCol w:w="7673"/>
        <w:gridCol w:w="1200"/>
      </w:tblGrid>
      <w:tr w14:paraId="3A4274F5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atLeast"/>
        </w:trPr>
        <w:tc>
          <w:tcPr>
            <w:tcW w:w="1039" w:type="dxa"/>
          </w:tcPr>
          <w:p w14:paraId="68A456CE">
            <w:pPr>
              <w:pStyle w:val="8"/>
              <w:rPr>
                <w:b/>
                <w:sz w:val="20"/>
              </w:rPr>
            </w:pPr>
          </w:p>
          <w:p w14:paraId="769E5142">
            <w:pPr>
              <w:pStyle w:val="8"/>
              <w:spacing w:before="7"/>
              <w:rPr>
                <w:b/>
              </w:rPr>
            </w:pPr>
          </w:p>
          <w:p w14:paraId="1BF3C55A">
            <w:pPr>
              <w:pStyle w:val="8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2D84AFF5">
            <w:pPr>
              <w:pStyle w:val="8"/>
              <w:rPr>
                <w:b/>
                <w:sz w:val="20"/>
              </w:rPr>
            </w:pPr>
          </w:p>
          <w:p w14:paraId="4F6128C6">
            <w:pPr>
              <w:pStyle w:val="8"/>
              <w:spacing w:before="7"/>
              <w:rPr>
                <w:b/>
              </w:rPr>
            </w:pPr>
          </w:p>
          <w:p w14:paraId="1CBDB08A">
            <w:pPr>
              <w:pStyle w:val="8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26DCCCD2">
            <w:pPr>
              <w:pStyle w:val="8"/>
              <w:rPr>
                <w:b/>
                <w:sz w:val="20"/>
              </w:rPr>
            </w:pPr>
          </w:p>
          <w:p w14:paraId="2031EDCA">
            <w:pPr>
              <w:pStyle w:val="8"/>
              <w:spacing w:before="7"/>
              <w:rPr>
                <w:b/>
              </w:rPr>
            </w:pPr>
          </w:p>
          <w:p w14:paraId="29517639">
            <w:pPr>
              <w:pStyle w:val="8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14:paraId="2985BFC2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39" w:type="dxa"/>
            <w:vMerge w:val="restart"/>
            <w:textDirection w:val="btLr"/>
          </w:tcPr>
          <w:p w14:paraId="55CC38E7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14:paraId="5176F4E0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PEYGAMBERİMİZİN MEKKE YILLARI</w:t>
            </w:r>
          </w:p>
        </w:tc>
        <w:tc>
          <w:tcPr>
            <w:tcW w:w="7673" w:type="dxa"/>
          </w:tcPr>
          <w:p w14:paraId="3A04715C">
            <w:pPr>
              <w:pStyle w:val="8"/>
              <w:numPr>
                <w:ilvl w:val="0"/>
                <w:numId w:val="1"/>
              </w:numPr>
              <w:spacing w:before="75"/>
            </w:pPr>
            <w:r>
              <w:t>Peygamberimizin nübüvvet öncesi hayatını ana hatlarıyla açıklar.</w:t>
            </w:r>
          </w:p>
          <w:p w14:paraId="7F745953">
            <w:pPr>
              <w:pStyle w:val="8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14:paraId="099540F6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2A5654A0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39" w:type="dxa"/>
            <w:vMerge w:val="continue"/>
            <w:textDirection w:val="btLr"/>
          </w:tcPr>
          <w:p w14:paraId="651A7054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49DD378A">
            <w:pPr>
              <w:pStyle w:val="8"/>
              <w:numPr>
                <w:ilvl w:val="0"/>
                <w:numId w:val="1"/>
              </w:numPr>
              <w:spacing w:before="75"/>
            </w:pPr>
            <w:r>
              <w:t>İlk vahyin gelişi ile Peygamberimizin yüklendiği sorumlulukları yorumlar.</w:t>
            </w:r>
          </w:p>
          <w:p w14:paraId="7015CEB5">
            <w:pPr>
              <w:pStyle w:val="8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14:paraId="296DB775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0F2DA4D1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39" w:type="dxa"/>
            <w:vMerge w:val="continue"/>
            <w:textDirection w:val="btLr"/>
          </w:tcPr>
          <w:p w14:paraId="6EDA810D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29CD4259">
            <w:pPr>
              <w:pStyle w:val="8"/>
              <w:numPr>
                <w:ilvl w:val="0"/>
                <w:numId w:val="1"/>
              </w:numPr>
              <w:spacing w:before="75"/>
            </w:pPr>
            <w:r>
              <w:t>Peygamberimizin İslam’a ilk davet sürecini açıklar.</w:t>
            </w:r>
          </w:p>
          <w:p w14:paraId="646A5566">
            <w:pPr>
              <w:pStyle w:val="8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14:paraId="2A1A62D6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434265CD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039" w:type="dxa"/>
            <w:vMerge w:val="continue"/>
            <w:textDirection w:val="btLr"/>
          </w:tcPr>
          <w:p w14:paraId="770C035C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FAEF3E7">
            <w:pPr>
              <w:pStyle w:val="8"/>
              <w:numPr>
                <w:ilvl w:val="0"/>
                <w:numId w:val="1"/>
              </w:numPr>
              <w:spacing w:before="75"/>
            </w:pPr>
            <w:r>
              <w:t>Davetin yaygınlaşmasını ve Peygamberimizin tebliğine karşı tepkileri sonuçlarıyla birlikte değerlendirir.</w:t>
            </w:r>
          </w:p>
          <w:p w14:paraId="38C62E94">
            <w:pPr>
              <w:pStyle w:val="8"/>
              <w:spacing w:before="75"/>
            </w:pPr>
          </w:p>
        </w:tc>
        <w:tc>
          <w:tcPr>
            <w:tcW w:w="1200" w:type="dxa"/>
          </w:tcPr>
          <w:p w14:paraId="62ACBBCF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4B6FC4A5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039" w:type="dxa"/>
            <w:vMerge w:val="continue"/>
            <w:textDirection w:val="btLr"/>
          </w:tcPr>
          <w:p w14:paraId="267B4BF4">
            <w:pPr>
              <w:pStyle w:val="8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4244862C">
            <w:pPr>
              <w:pStyle w:val="8"/>
              <w:numPr>
                <w:ilvl w:val="0"/>
                <w:numId w:val="1"/>
              </w:numPr>
              <w:spacing w:before="130"/>
            </w:pPr>
            <w:r>
              <w:t>Peygamberimizin Taif’e yolculuğunu sebep ve sonuçlarıyla açıklar.</w:t>
            </w:r>
          </w:p>
          <w:p w14:paraId="00EAB31A">
            <w:pPr>
              <w:pStyle w:val="8"/>
              <w:spacing w:before="130"/>
              <w:rPr>
                <w:sz w:val="18"/>
              </w:rPr>
            </w:pPr>
          </w:p>
        </w:tc>
        <w:tc>
          <w:tcPr>
            <w:tcW w:w="1200" w:type="dxa"/>
          </w:tcPr>
          <w:p w14:paraId="3CA790CD">
            <w:pPr>
              <w:pStyle w:val="8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3F16B4DE"/>
    <w:p w14:paraId="1958872C"/>
    <w:p w14:paraId="5E7E2C4C"/>
    <w:p w14:paraId="2B473996"/>
    <w:p w14:paraId="3C15992C"/>
    <w:p w14:paraId="414895A7"/>
    <w:p w14:paraId="55172C14"/>
    <w:p w14:paraId="49888699">
      <w:pPr>
        <w:pStyle w:val="4"/>
        <w:spacing w:before="94"/>
        <w:ind w:left="3041"/>
      </w:pPr>
      <w:r>
        <w:rPr>
          <w:color w:val="231F20"/>
        </w:rPr>
        <w:t>7.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731C473A">
      <w:pPr>
        <w:pStyle w:val="4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053EF0EF">
      <w:pPr>
        <w:spacing w:before="6"/>
        <w:rPr>
          <w:b/>
          <w:sz w:val="17"/>
        </w:rPr>
      </w:pPr>
    </w:p>
    <w:p w14:paraId="14A52F56">
      <w:pPr>
        <w:pStyle w:val="5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</w:p>
    <w:p w14:paraId="184397B7">
      <w:pPr>
        <w:spacing w:before="2" w:after="1"/>
        <w:rPr>
          <w:b/>
        </w:rPr>
      </w:pPr>
    </w:p>
    <w:tbl>
      <w:tblPr>
        <w:tblStyle w:val="6"/>
        <w:tblW w:w="0" w:type="auto"/>
        <w:tblInd w:w="132" w:type="dxa"/>
        <w:tblBorders>
          <w:top w:val="single" w:color="231F20" w:sz="8" w:space="0"/>
          <w:left w:val="single" w:color="231F20" w:sz="8" w:space="0"/>
          <w:bottom w:val="single" w:color="231F20" w:sz="8" w:space="0"/>
          <w:right w:val="single" w:color="231F20" w:sz="8" w:space="0"/>
          <w:insideH w:val="single" w:color="231F20" w:sz="8" w:space="0"/>
          <w:insideV w:val="single" w:color="231F2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9"/>
        <w:gridCol w:w="7673"/>
        <w:gridCol w:w="1200"/>
      </w:tblGrid>
      <w:tr w14:paraId="3CB9FE7A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atLeast"/>
        </w:trPr>
        <w:tc>
          <w:tcPr>
            <w:tcW w:w="1039" w:type="dxa"/>
          </w:tcPr>
          <w:p w14:paraId="7B05794A">
            <w:pPr>
              <w:pStyle w:val="8"/>
              <w:rPr>
                <w:b/>
                <w:sz w:val="20"/>
              </w:rPr>
            </w:pPr>
          </w:p>
          <w:p w14:paraId="0CF91780">
            <w:pPr>
              <w:pStyle w:val="8"/>
              <w:spacing w:before="7"/>
              <w:rPr>
                <w:b/>
              </w:rPr>
            </w:pPr>
          </w:p>
          <w:p w14:paraId="5751CAF4">
            <w:pPr>
              <w:pStyle w:val="8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4F72EE6B">
            <w:pPr>
              <w:pStyle w:val="8"/>
              <w:rPr>
                <w:b/>
                <w:sz w:val="20"/>
              </w:rPr>
            </w:pPr>
          </w:p>
          <w:p w14:paraId="7367715A">
            <w:pPr>
              <w:pStyle w:val="8"/>
              <w:spacing w:before="7"/>
              <w:rPr>
                <w:b/>
              </w:rPr>
            </w:pPr>
          </w:p>
          <w:p w14:paraId="376A59DB">
            <w:pPr>
              <w:pStyle w:val="8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2740A442">
            <w:pPr>
              <w:pStyle w:val="8"/>
              <w:rPr>
                <w:b/>
                <w:sz w:val="20"/>
              </w:rPr>
            </w:pPr>
          </w:p>
          <w:p w14:paraId="0A36C7D6">
            <w:pPr>
              <w:pStyle w:val="8"/>
              <w:spacing w:before="7"/>
              <w:rPr>
                <w:b/>
              </w:rPr>
            </w:pPr>
          </w:p>
          <w:p w14:paraId="25F8DD6F">
            <w:pPr>
              <w:pStyle w:val="8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14:paraId="1216A829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39" w:type="dxa"/>
            <w:vMerge w:val="restart"/>
            <w:textDirection w:val="btLr"/>
          </w:tcPr>
          <w:p w14:paraId="0E87F83E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14:paraId="75824F12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PEYGAMBERİMİZİN MEKKE YILLARI</w:t>
            </w:r>
          </w:p>
        </w:tc>
        <w:tc>
          <w:tcPr>
            <w:tcW w:w="7673" w:type="dxa"/>
          </w:tcPr>
          <w:p w14:paraId="7691CF4F">
            <w:pPr>
              <w:pStyle w:val="8"/>
              <w:numPr>
                <w:ilvl w:val="0"/>
                <w:numId w:val="2"/>
              </w:numPr>
              <w:spacing w:before="75"/>
            </w:pPr>
            <w:r>
              <w:t>Peygamberimizin nübüvvet öncesi hayatını ana hatlarıyla açıklar.</w:t>
            </w:r>
          </w:p>
          <w:p w14:paraId="3C3513C0">
            <w:pPr>
              <w:pStyle w:val="8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14:paraId="7E20C4C9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14:paraId="29049168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39" w:type="dxa"/>
            <w:vMerge w:val="continue"/>
            <w:textDirection w:val="btLr"/>
          </w:tcPr>
          <w:p w14:paraId="0CAD4A00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2DD352F">
            <w:pPr>
              <w:pStyle w:val="8"/>
              <w:numPr>
                <w:ilvl w:val="0"/>
                <w:numId w:val="2"/>
              </w:numPr>
              <w:spacing w:before="75"/>
            </w:pPr>
            <w:r>
              <w:t>İlk vahyin gelişi ile Peygamberimizin yüklendiği sorumlulukları yorumlar.</w:t>
            </w:r>
          </w:p>
          <w:p w14:paraId="5B5698CB">
            <w:pPr>
              <w:pStyle w:val="8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14:paraId="5F7AFB72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3DE56630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39" w:type="dxa"/>
            <w:vMerge w:val="continue"/>
            <w:textDirection w:val="btLr"/>
          </w:tcPr>
          <w:p w14:paraId="7BE5B894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2F90D2A">
            <w:pPr>
              <w:pStyle w:val="8"/>
              <w:numPr>
                <w:ilvl w:val="0"/>
                <w:numId w:val="2"/>
              </w:numPr>
              <w:spacing w:before="75"/>
            </w:pPr>
            <w:r>
              <w:t>Peygamberimizin İslam’a ilk davet sürecini açıklar.</w:t>
            </w:r>
          </w:p>
          <w:p w14:paraId="587066FC">
            <w:pPr>
              <w:pStyle w:val="8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14:paraId="34C305E1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0F33382D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039" w:type="dxa"/>
            <w:vMerge w:val="continue"/>
            <w:textDirection w:val="btLr"/>
          </w:tcPr>
          <w:p w14:paraId="7967B3B6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4D6E3065">
            <w:pPr>
              <w:pStyle w:val="8"/>
              <w:numPr>
                <w:ilvl w:val="0"/>
                <w:numId w:val="2"/>
              </w:numPr>
              <w:spacing w:before="75"/>
            </w:pPr>
            <w:r>
              <w:t>Davetin yaygınlaşmasını ve Peygamberimizin tebliğine karşı tepkileri sonuçlarıyla birlikte değerlendirir.</w:t>
            </w:r>
          </w:p>
          <w:p w14:paraId="6160E0A5">
            <w:pPr>
              <w:pStyle w:val="8"/>
              <w:spacing w:before="75"/>
            </w:pPr>
          </w:p>
        </w:tc>
        <w:tc>
          <w:tcPr>
            <w:tcW w:w="1200" w:type="dxa"/>
          </w:tcPr>
          <w:p w14:paraId="64D56A7E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40B7BB09"/>
    <w:p w14:paraId="2208A61F"/>
    <w:p w14:paraId="54612933"/>
    <w:p w14:paraId="7EBA2C11"/>
    <w:p w14:paraId="13D92317"/>
    <w:p w14:paraId="17B2CF68">
      <w:pPr>
        <w:pStyle w:val="4"/>
        <w:spacing w:before="94"/>
        <w:ind w:left="3041"/>
      </w:pPr>
      <w:r>
        <w:rPr>
          <w:color w:val="231F20"/>
        </w:rPr>
        <w:t>7.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7DDED1E9">
      <w:pPr>
        <w:pStyle w:val="4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5FDA50B8">
      <w:pPr>
        <w:spacing w:before="6"/>
        <w:rPr>
          <w:b/>
          <w:sz w:val="17"/>
        </w:rPr>
      </w:pPr>
    </w:p>
    <w:p w14:paraId="38780C5C">
      <w:pPr>
        <w:pStyle w:val="5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14:paraId="79AD758E">
      <w:pPr>
        <w:spacing w:before="2" w:after="1"/>
        <w:rPr>
          <w:b/>
        </w:rPr>
      </w:pPr>
    </w:p>
    <w:tbl>
      <w:tblPr>
        <w:tblStyle w:val="6"/>
        <w:tblW w:w="0" w:type="auto"/>
        <w:tblInd w:w="132" w:type="dxa"/>
        <w:tblBorders>
          <w:top w:val="single" w:color="231F20" w:sz="8" w:space="0"/>
          <w:left w:val="single" w:color="231F20" w:sz="8" w:space="0"/>
          <w:bottom w:val="single" w:color="231F20" w:sz="8" w:space="0"/>
          <w:right w:val="single" w:color="231F20" w:sz="8" w:space="0"/>
          <w:insideH w:val="single" w:color="231F20" w:sz="8" w:space="0"/>
          <w:insideV w:val="single" w:color="231F2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9"/>
        <w:gridCol w:w="7673"/>
        <w:gridCol w:w="1200"/>
      </w:tblGrid>
      <w:tr w14:paraId="3149A94E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atLeast"/>
        </w:trPr>
        <w:tc>
          <w:tcPr>
            <w:tcW w:w="1039" w:type="dxa"/>
          </w:tcPr>
          <w:p w14:paraId="7AF10FA1">
            <w:pPr>
              <w:pStyle w:val="8"/>
              <w:rPr>
                <w:b/>
                <w:sz w:val="20"/>
              </w:rPr>
            </w:pPr>
          </w:p>
          <w:p w14:paraId="6C4B0075">
            <w:pPr>
              <w:pStyle w:val="8"/>
              <w:spacing w:before="7"/>
              <w:rPr>
                <w:b/>
              </w:rPr>
            </w:pPr>
          </w:p>
          <w:p w14:paraId="69AF73F7">
            <w:pPr>
              <w:pStyle w:val="8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4D73C09A">
            <w:pPr>
              <w:pStyle w:val="8"/>
              <w:rPr>
                <w:b/>
                <w:sz w:val="20"/>
              </w:rPr>
            </w:pPr>
          </w:p>
          <w:p w14:paraId="1C22F9F9">
            <w:pPr>
              <w:pStyle w:val="8"/>
              <w:spacing w:before="7"/>
              <w:rPr>
                <w:b/>
              </w:rPr>
            </w:pPr>
          </w:p>
          <w:p w14:paraId="390FB4EB">
            <w:pPr>
              <w:pStyle w:val="8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3BA75304">
            <w:pPr>
              <w:pStyle w:val="8"/>
              <w:rPr>
                <w:b/>
                <w:sz w:val="20"/>
              </w:rPr>
            </w:pPr>
          </w:p>
          <w:p w14:paraId="3EE32DEF">
            <w:pPr>
              <w:pStyle w:val="8"/>
              <w:spacing w:before="7"/>
              <w:rPr>
                <w:b/>
              </w:rPr>
            </w:pPr>
          </w:p>
          <w:p w14:paraId="2A69361F">
            <w:pPr>
              <w:pStyle w:val="8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14:paraId="2D771C02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39" w:type="dxa"/>
            <w:vMerge w:val="restart"/>
            <w:textDirection w:val="btLr"/>
          </w:tcPr>
          <w:p w14:paraId="44144DBE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14:paraId="3DDAF6F9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PEYGAMBERİMİZİN MEKKE YILLARI</w:t>
            </w:r>
          </w:p>
        </w:tc>
        <w:tc>
          <w:tcPr>
            <w:tcW w:w="7673" w:type="dxa"/>
          </w:tcPr>
          <w:p w14:paraId="3AADFB08">
            <w:pPr>
              <w:pStyle w:val="8"/>
              <w:numPr>
                <w:ilvl w:val="0"/>
                <w:numId w:val="3"/>
              </w:numPr>
              <w:spacing w:before="75"/>
            </w:pPr>
            <w:r>
              <w:t>Peygamberimizin nübüvvet öncesi hayatını ana hatlarıyla açıklar.</w:t>
            </w:r>
          </w:p>
          <w:p w14:paraId="150E760E">
            <w:pPr>
              <w:pStyle w:val="8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14:paraId="65E4D271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14:paraId="35E28212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39" w:type="dxa"/>
            <w:vMerge w:val="continue"/>
            <w:textDirection w:val="btLr"/>
          </w:tcPr>
          <w:p w14:paraId="4DB3AFE3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51473A43">
            <w:pPr>
              <w:pStyle w:val="8"/>
              <w:numPr>
                <w:ilvl w:val="0"/>
                <w:numId w:val="3"/>
              </w:numPr>
              <w:spacing w:before="75"/>
            </w:pPr>
            <w:r>
              <w:t>Peygamberimizin İslam’a ilk davet sürecini açıklar.</w:t>
            </w:r>
          </w:p>
          <w:p w14:paraId="4B639C41">
            <w:pPr>
              <w:pStyle w:val="8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14:paraId="27D7B292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5656A5E0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039" w:type="dxa"/>
            <w:vMerge w:val="continue"/>
            <w:textDirection w:val="btLr"/>
          </w:tcPr>
          <w:p w14:paraId="144EE4DF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5C8BBE92">
            <w:pPr>
              <w:pStyle w:val="8"/>
              <w:numPr>
                <w:ilvl w:val="0"/>
                <w:numId w:val="3"/>
              </w:numPr>
              <w:spacing w:before="75"/>
            </w:pPr>
            <w:r>
              <w:t>Davetin yaygınlaşmasını ve Peygamberimizin tebliğine karşı tepkileri sonuçlarıyla birlikte değerlendirir.</w:t>
            </w:r>
          </w:p>
          <w:p w14:paraId="4F475C5F">
            <w:pPr>
              <w:pStyle w:val="8"/>
              <w:spacing w:before="75"/>
            </w:pPr>
          </w:p>
        </w:tc>
        <w:tc>
          <w:tcPr>
            <w:tcW w:w="1200" w:type="dxa"/>
          </w:tcPr>
          <w:p w14:paraId="11CBE3E0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02E6ECEF"/>
    <w:p w14:paraId="7EA0BA83"/>
    <w:p w14:paraId="6ECC75E9"/>
    <w:p w14:paraId="6285842E"/>
    <w:p w14:paraId="0EBC1E76"/>
    <w:p w14:paraId="6D19EC28"/>
    <w:p w14:paraId="7697710D"/>
    <w:p w14:paraId="6E8EA0FC"/>
    <w:p w14:paraId="3396D601">
      <w:pPr>
        <w:pStyle w:val="4"/>
        <w:spacing w:before="94"/>
        <w:ind w:left="3041"/>
      </w:pPr>
      <w:r>
        <w:rPr>
          <w:color w:val="231F20"/>
        </w:rPr>
        <w:t>7.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28BE75A3">
      <w:pPr>
        <w:pStyle w:val="4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4061C455">
      <w:pPr>
        <w:spacing w:before="6"/>
        <w:rPr>
          <w:b/>
          <w:sz w:val="17"/>
        </w:rPr>
      </w:pPr>
    </w:p>
    <w:p w14:paraId="4DBDD564">
      <w:pPr>
        <w:pStyle w:val="5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4</w:t>
      </w:r>
    </w:p>
    <w:p w14:paraId="502BDCB7">
      <w:pPr>
        <w:spacing w:before="2" w:after="1"/>
        <w:rPr>
          <w:b/>
        </w:rPr>
      </w:pPr>
    </w:p>
    <w:tbl>
      <w:tblPr>
        <w:tblStyle w:val="6"/>
        <w:tblW w:w="0" w:type="auto"/>
        <w:tblInd w:w="132" w:type="dxa"/>
        <w:tblBorders>
          <w:top w:val="single" w:color="231F20" w:sz="8" w:space="0"/>
          <w:left w:val="single" w:color="231F20" w:sz="8" w:space="0"/>
          <w:bottom w:val="single" w:color="231F20" w:sz="8" w:space="0"/>
          <w:right w:val="single" w:color="231F20" w:sz="8" w:space="0"/>
          <w:insideH w:val="single" w:color="231F20" w:sz="8" w:space="0"/>
          <w:insideV w:val="single" w:color="231F2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9"/>
        <w:gridCol w:w="7673"/>
        <w:gridCol w:w="1200"/>
      </w:tblGrid>
      <w:tr w14:paraId="6F5D17BD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atLeast"/>
        </w:trPr>
        <w:tc>
          <w:tcPr>
            <w:tcW w:w="1039" w:type="dxa"/>
          </w:tcPr>
          <w:p w14:paraId="29376E23">
            <w:pPr>
              <w:pStyle w:val="8"/>
              <w:rPr>
                <w:b/>
                <w:sz w:val="20"/>
              </w:rPr>
            </w:pPr>
          </w:p>
          <w:p w14:paraId="2FDB303D">
            <w:pPr>
              <w:pStyle w:val="8"/>
              <w:spacing w:before="7"/>
              <w:rPr>
                <w:b/>
              </w:rPr>
            </w:pPr>
          </w:p>
          <w:p w14:paraId="0C11240D">
            <w:pPr>
              <w:pStyle w:val="8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787AE03A">
            <w:pPr>
              <w:pStyle w:val="8"/>
              <w:rPr>
                <w:b/>
                <w:sz w:val="20"/>
              </w:rPr>
            </w:pPr>
          </w:p>
          <w:p w14:paraId="4C08DC83">
            <w:pPr>
              <w:pStyle w:val="8"/>
              <w:spacing w:before="7"/>
              <w:rPr>
                <w:b/>
              </w:rPr>
            </w:pPr>
          </w:p>
          <w:p w14:paraId="17F58526">
            <w:pPr>
              <w:pStyle w:val="8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5C94A00A">
            <w:pPr>
              <w:pStyle w:val="8"/>
              <w:rPr>
                <w:b/>
                <w:sz w:val="20"/>
              </w:rPr>
            </w:pPr>
          </w:p>
          <w:p w14:paraId="34E38DCE">
            <w:pPr>
              <w:pStyle w:val="8"/>
              <w:spacing w:before="7"/>
              <w:rPr>
                <w:b/>
              </w:rPr>
            </w:pPr>
          </w:p>
          <w:p w14:paraId="015C0E65">
            <w:pPr>
              <w:pStyle w:val="8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14:paraId="556815F1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39" w:type="dxa"/>
            <w:vMerge w:val="restart"/>
            <w:textDirection w:val="btLr"/>
          </w:tcPr>
          <w:p w14:paraId="0E39DE3E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14:paraId="485AF3B7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PEYGAMBERİMİZİN MEKKE YILLARI</w:t>
            </w:r>
          </w:p>
        </w:tc>
        <w:tc>
          <w:tcPr>
            <w:tcW w:w="7673" w:type="dxa"/>
          </w:tcPr>
          <w:p w14:paraId="686099B6">
            <w:pPr>
              <w:pStyle w:val="8"/>
              <w:numPr>
                <w:ilvl w:val="0"/>
                <w:numId w:val="4"/>
              </w:numPr>
              <w:spacing w:before="75"/>
            </w:pPr>
            <w:r>
              <w:t>Peygamberimizin nübüvvet öncesi hayatını ana hatlarıyla açıklar.</w:t>
            </w:r>
          </w:p>
          <w:p w14:paraId="37262DAB">
            <w:pPr>
              <w:pStyle w:val="8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14:paraId="23A1727B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14:paraId="0FF1D061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39" w:type="dxa"/>
            <w:vMerge w:val="continue"/>
            <w:textDirection w:val="btLr"/>
          </w:tcPr>
          <w:p w14:paraId="40A5A1DF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3F95527A">
            <w:pPr>
              <w:pStyle w:val="8"/>
              <w:numPr>
                <w:ilvl w:val="0"/>
                <w:numId w:val="4"/>
              </w:numPr>
              <w:spacing w:before="75"/>
            </w:pPr>
            <w:r>
              <w:t>İlk vahyin gelişi ile Peygamberimizin yüklendiği sorumlulukları yorumlar.</w:t>
            </w:r>
          </w:p>
          <w:p w14:paraId="66268EEA">
            <w:pPr>
              <w:pStyle w:val="8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14:paraId="074FCB79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23755CF2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39" w:type="dxa"/>
            <w:vMerge w:val="continue"/>
            <w:textDirection w:val="btLr"/>
          </w:tcPr>
          <w:p w14:paraId="54646B47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1B5E83F">
            <w:pPr>
              <w:pStyle w:val="8"/>
              <w:numPr>
                <w:ilvl w:val="0"/>
                <w:numId w:val="4"/>
              </w:numPr>
              <w:spacing w:before="75"/>
            </w:pPr>
            <w:r>
              <w:t>Peygamberimizin İslam’a ilk davet sürecini açıklar.</w:t>
            </w:r>
          </w:p>
          <w:p w14:paraId="0DC0A413">
            <w:pPr>
              <w:pStyle w:val="8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14:paraId="7D7CD9D4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5B061F98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039" w:type="dxa"/>
            <w:vMerge w:val="continue"/>
            <w:textDirection w:val="btLr"/>
          </w:tcPr>
          <w:p w14:paraId="39AE47FB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1E60807A">
            <w:pPr>
              <w:pStyle w:val="8"/>
              <w:numPr>
                <w:ilvl w:val="0"/>
                <w:numId w:val="4"/>
              </w:numPr>
              <w:spacing w:before="75"/>
            </w:pPr>
            <w:r>
              <w:t>Davetin yaygınlaşmasını ve Peygamberimizin tebliğine karşı tepkileri sonuçlarıyla birlikte değerlendirir.</w:t>
            </w:r>
          </w:p>
          <w:p w14:paraId="6908EA71">
            <w:pPr>
              <w:pStyle w:val="8"/>
              <w:spacing w:before="75"/>
            </w:pPr>
          </w:p>
        </w:tc>
        <w:tc>
          <w:tcPr>
            <w:tcW w:w="1200" w:type="dxa"/>
          </w:tcPr>
          <w:p w14:paraId="797EBB8B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14:paraId="3FA874BE"/>
    <w:p w14:paraId="21E2C215"/>
    <w:p w14:paraId="057D3AC0"/>
    <w:p w14:paraId="608CB7CA"/>
    <w:p w14:paraId="0BB868D5"/>
    <w:p w14:paraId="4BF91433"/>
    <w:p w14:paraId="376ADED9"/>
    <w:p w14:paraId="376A67C4"/>
    <w:p w14:paraId="12D82212">
      <w:pPr>
        <w:pStyle w:val="4"/>
        <w:spacing w:before="94"/>
        <w:ind w:left="3041"/>
      </w:pPr>
      <w:r>
        <w:rPr>
          <w:color w:val="231F20"/>
        </w:rPr>
        <w:t>7.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28228F10">
      <w:pPr>
        <w:pStyle w:val="4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6759D89A">
      <w:pPr>
        <w:spacing w:before="6"/>
        <w:rPr>
          <w:b/>
          <w:sz w:val="17"/>
        </w:rPr>
      </w:pPr>
    </w:p>
    <w:p w14:paraId="3DF00739">
      <w:pPr>
        <w:pStyle w:val="5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5</w:t>
      </w:r>
    </w:p>
    <w:p w14:paraId="1687C7DE">
      <w:pPr>
        <w:spacing w:before="2" w:after="1"/>
        <w:rPr>
          <w:b/>
        </w:rPr>
      </w:pPr>
    </w:p>
    <w:tbl>
      <w:tblPr>
        <w:tblStyle w:val="6"/>
        <w:tblW w:w="0" w:type="auto"/>
        <w:tblInd w:w="132" w:type="dxa"/>
        <w:tblBorders>
          <w:top w:val="single" w:color="231F20" w:sz="8" w:space="0"/>
          <w:left w:val="single" w:color="231F20" w:sz="8" w:space="0"/>
          <w:bottom w:val="single" w:color="231F20" w:sz="8" w:space="0"/>
          <w:right w:val="single" w:color="231F20" w:sz="8" w:space="0"/>
          <w:insideH w:val="single" w:color="231F20" w:sz="8" w:space="0"/>
          <w:insideV w:val="single" w:color="231F2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9"/>
        <w:gridCol w:w="7673"/>
        <w:gridCol w:w="1200"/>
      </w:tblGrid>
      <w:tr w14:paraId="546EACF2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atLeast"/>
        </w:trPr>
        <w:tc>
          <w:tcPr>
            <w:tcW w:w="1039" w:type="dxa"/>
          </w:tcPr>
          <w:p w14:paraId="18069747">
            <w:pPr>
              <w:pStyle w:val="8"/>
              <w:rPr>
                <w:b/>
                <w:sz w:val="20"/>
              </w:rPr>
            </w:pPr>
          </w:p>
          <w:p w14:paraId="4B789A52">
            <w:pPr>
              <w:pStyle w:val="8"/>
              <w:spacing w:before="7"/>
              <w:rPr>
                <w:b/>
              </w:rPr>
            </w:pPr>
          </w:p>
          <w:p w14:paraId="1E7D3791">
            <w:pPr>
              <w:pStyle w:val="8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40BABA91">
            <w:pPr>
              <w:pStyle w:val="8"/>
              <w:rPr>
                <w:b/>
                <w:sz w:val="20"/>
              </w:rPr>
            </w:pPr>
          </w:p>
          <w:p w14:paraId="0DC9B9FB">
            <w:pPr>
              <w:pStyle w:val="8"/>
              <w:spacing w:before="7"/>
              <w:rPr>
                <w:b/>
              </w:rPr>
            </w:pPr>
          </w:p>
          <w:p w14:paraId="47FCB371">
            <w:pPr>
              <w:pStyle w:val="8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304921C3">
            <w:pPr>
              <w:pStyle w:val="8"/>
              <w:rPr>
                <w:b/>
                <w:sz w:val="20"/>
              </w:rPr>
            </w:pPr>
          </w:p>
          <w:p w14:paraId="17EC71FE">
            <w:pPr>
              <w:pStyle w:val="8"/>
              <w:spacing w:before="7"/>
              <w:rPr>
                <w:b/>
              </w:rPr>
            </w:pPr>
          </w:p>
          <w:p w14:paraId="2D639133">
            <w:pPr>
              <w:pStyle w:val="8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14:paraId="21D3290D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39" w:type="dxa"/>
            <w:vMerge w:val="restart"/>
            <w:textDirection w:val="btLr"/>
          </w:tcPr>
          <w:p w14:paraId="3954399C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14:paraId="2EF789F7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PEYGAMBERİMİZİN MEKKE YILLARI</w:t>
            </w:r>
          </w:p>
        </w:tc>
        <w:tc>
          <w:tcPr>
            <w:tcW w:w="7673" w:type="dxa"/>
          </w:tcPr>
          <w:p w14:paraId="6185F21D">
            <w:pPr>
              <w:pStyle w:val="8"/>
              <w:numPr>
                <w:ilvl w:val="0"/>
                <w:numId w:val="5"/>
              </w:numPr>
              <w:spacing w:before="75"/>
            </w:pPr>
            <w:r>
              <w:t>Peygamberimizin nübüvvet öncesi hayatını ana hatlarıyla açıklar.</w:t>
            </w:r>
          </w:p>
          <w:p w14:paraId="0F690A6C">
            <w:pPr>
              <w:pStyle w:val="8"/>
              <w:spacing w:before="75"/>
            </w:pPr>
          </w:p>
          <w:p w14:paraId="3AD06D1A">
            <w:pPr>
              <w:pStyle w:val="8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14:paraId="3B5A60F3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14:paraId="759ACEC6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39" w:type="dxa"/>
            <w:vMerge w:val="continue"/>
            <w:textDirection w:val="btLr"/>
          </w:tcPr>
          <w:p w14:paraId="213CEE5B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3197DD87">
            <w:pPr>
              <w:pStyle w:val="8"/>
              <w:numPr>
                <w:ilvl w:val="0"/>
                <w:numId w:val="5"/>
              </w:numPr>
              <w:spacing w:before="75"/>
            </w:pPr>
            <w:r>
              <w:t>İlk vahyin gelişi ile Peygamberimizin yüklendiği sorumlulukları yorumlar.</w:t>
            </w:r>
          </w:p>
          <w:p w14:paraId="3F56A8C1">
            <w:pPr>
              <w:pStyle w:val="8"/>
              <w:spacing w:before="75"/>
            </w:pPr>
          </w:p>
          <w:p w14:paraId="66BE6216">
            <w:pPr>
              <w:pStyle w:val="8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14:paraId="51C2CAFD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68AD0FC2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39" w:type="dxa"/>
            <w:vMerge w:val="continue"/>
            <w:textDirection w:val="btLr"/>
          </w:tcPr>
          <w:p w14:paraId="50E3785E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92E4DF7">
            <w:pPr>
              <w:pStyle w:val="8"/>
              <w:numPr>
                <w:ilvl w:val="0"/>
                <w:numId w:val="5"/>
              </w:numPr>
              <w:spacing w:before="75"/>
            </w:pPr>
            <w:r>
              <w:t>Peygamberimizin İslam’a ilk davet sürecini açıklar.</w:t>
            </w:r>
          </w:p>
          <w:p w14:paraId="77083070">
            <w:pPr>
              <w:pStyle w:val="8"/>
              <w:spacing w:before="75"/>
              <w:rPr>
                <w:sz w:val="18"/>
              </w:rPr>
            </w:pPr>
          </w:p>
          <w:p w14:paraId="53DBB0D7">
            <w:pPr>
              <w:pStyle w:val="8"/>
              <w:spacing w:before="75"/>
              <w:rPr>
                <w:sz w:val="18"/>
              </w:rPr>
            </w:pPr>
          </w:p>
          <w:p w14:paraId="19C7930D">
            <w:pPr>
              <w:pStyle w:val="8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14:paraId="0E7DDC84">
            <w:pPr>
              <w:pStyle w:val="8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14:paraId="5F0FA9DA"/>
    <w:p w14:paraId="3A76F8EF">
      <w:pPr>
        <w:rPr>
          <w:rFonts w:hint="default"/>
          <w:lang w:val="tr-TR"/>
        </w:rPr>
      </w:pPr>
      <w:r>
        <w:rPr>
          <w:rFonts w:hint="default"/>
          <w:lang w:val="tr-TR"/>
        </w:rPr>
        <w:t xml:space="preserve"> </w:t>
      </w:r>
    </w:p>
    <w:p w14:paraId="5EB551C2">
      <w:pPr>
        <w:rPr>
          <w:rFonts w:hint="default"/>
          <w:lang w:val="tr-TR"/>
        </w:rPr>
      </w:pPr>
    </w:p>
    <w:p w14:paraId="15088B6C">
      <w:pPr>
        <w:rPr>
          <w:rFonts w:hint="default"/>
          <w:lang w:val="tr-TR"/>
        </w:rPr>
      </w:pPr>
    </w:p>
    <w:p w14:paraId="1D6BB48B">
      <w:pPr>
        <w:pStyle w:val="4"/>
        <w:spacing w:before="94"/>
        <w:ind w:left="3041"/>
      </w:pPr>
      <w:r>
        <w:rPr>
          <w:color w:val="231F20"/>
        </w:rPr>
        <w:t>7.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14:paraId="2F8B0911">
      <w:pPr>
        <w:pStyle w:val="4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3ED43DED">
      <w:pPr>
        <w:spacing w:before="6"/>
        <w:rPr>
          <w:b/>
          <w:sz w:val="17"/>
        </w:rPr>
      </w:pPr>
    </w:p>
    <w:p w14:paraId="00F6612D">
      <w:pPr>
        <w:pStyle w:val="5"/>
        <w:rPr>
          <w:rFonts w:hint="default"/>
          <w:lang w:val="tr-TR"/>
        </w:rPr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rFonts w:hint="default"/>
          <w:color w:val="231F20"/>
          <w:spacing w:val="-5"/>
          <w:lang w:val="tr-TR"/>
        </w:rPr>
        <w:t>6</w:t>
      </w:r>
    </w:p>
    <w:p w14:paraId="675E9676">
      <w:pPr>
        <w:spacing w:before="2" w:after="1"/>
        <w:rPr>
          <w:b/>
        </w:rPr>
      </w:pPr>
    </w:p>
    <w:tbl>
      <w:tblPr>
        <w:tblStyle w:val="6"/>
        <w:tblW w:w="0" w:type="auto"/>
        <w:tblInd w:w="132" w:type="dxa"/>
        <w:tblBorders>
          <w:top w:val="single" w:color="231F20" w:sz="8" w:space="0"/>
          <w:left w:val="single" w:color="231F20" w:sz="8" w:space="0"/>
          <w:bottom w:val="single" w:color="231F20" w:sz="8" w:space="0"/>
          <w:right w:val="single" w:color="231F20" w:sz="8" w:space="0"/>
          <w:insideH w:val="single" w:color="231F20" w:sz="8" w:space="0"/>
          <w:insideV w:val="single" w:color="231F2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9"/>
        <w:gridCol w:w="7673"/>
        <w:gridCol w:w="1200"/>
      </w:tblGrid>
      <w:tr w14:paraId="0FDC58C0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atLeast"/>
        </w:trPr>
        <w:tc>
          <w:tcPr>
            <w:tcW w:w="1039" w:type="dxa"/>
          </w:tcPr>
          <w:p w14:paraId="79A446D9">
            <w:pPr>
              <w:pStyle w:val="8"/>
              <w:rPr>
                <w:b/>
                <w:sz w:val="20"/>
              </w:rPr>
            </w:pPr>
          </w:p>
          <w:p w14:paraId="36237962">
            <w:pPr>
              <w:pStyle w:val="8"/>
              <w:spacing w:before="7"/>
              <w:rPr>
                <w:b/>
              </w:rPr>
            </w:pPr>
          </w:p>
          <w:p w14:paraId="56F52CFC">
            <w:pPr>
              <w:pStyle w:val="8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14:paraId="080851BF">
            <w:pPr>
              <w:pStyle w:val="8"/>
              <w:rPr>
                <w:b/>
                <w:sz w:val="20"/>
              </w:rPr>
            </w:pPr>
          </w:p>
          <w:p w14:paraId="500789E7">
            <w:pPr>
              <w:pStyle w:val="8"/>
              <w:spacing w:before="7"/>
              <w:rPr>
                <w:b/>
              </w:rPr>
            </w:pPr>
          </w:p>
          <w:p w14:paraId="320EFD16">
            <w:pPr>
              <w:pStyle w:val="8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14:paraId="1F0AF285">
            <w:pPr>
              <w:pStyle w:val="8"/>
              <w:rPr>
                <w:b/>
                <w:sz w:val="20"/>
              </w:rPr>
            </w:pPr>
          </w:p>
          <w:p w14:paraId="2B4371B7">
            <w:pPr>
              <w:pStyle w:val="8"/>
              <w:spacing w:before="7"/>
              <w:rPr>
                <w:b/>
              </w:rPr>
            </w:pPr>
          </w:p>
          <w:p w14:paraId="27478056">
            <w:pPr>
              <w:pStyle w:val="8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14:paraId="044699E2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39" w:type="dxa"/>
            <w:vMerge w:val="restart"/>
            <w:textDirection w:val="btLr"/>
          </w:tcPr>
          <w:p w14:paraId="5783C918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14:paraId="5BBD7A92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PEYGAMBERİMİZİN MEKKE YILLARI</w:t>
            </w:r>
          </w:p>
        </w:tc>
        <w:tc>
          <w:tcPr>
            <w:tcW w:w="7673" w:type="dxa"/>
          </w:tcPr>
          <w:p w14:paraId="0752FF22">
            <w:pPr>
              <w:pStyle w:val="8"/>
              <w:numPr>
                <w:ilvl w:val="0"/>
                <w:numId w:val="6"/>
              </w:numPr>
              <w:spacing w:before="75"/>
              <w:ind w:left="79" w:leftChars="0"/>
            </w:pPr>
            <w:r>
              <w:t>Peygamberimizin nübüvvet öncesi hayatını ana hatlarıyla açıklar.</w:t>
            </w:r>
          </w:p>
          <w:p w14:paraId="77904764">
            <w:pPr>
              <w:pStyle w:val="8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14:paraId="2F65BEF7">
            <w:pPr>
              <w:pStyle w:val="8"/>
              <w:spacing w:before="75"/>
              <w:ind w:left="17"/>
              <w:jc w:val="center"/>
              <w:rPr>
                <w:rFonts w:hint="default"/>
                <w:sz w:val="18"/>
                <w:lang w:val="tr-TR"/>
              </w:rPr>
            </w:pPr>
            <w:r>
              <w:rPr>
                <w:rFonts w:hint="default"/>
                <w:sz w:val="18"/>
                <w:lang w:val="tr-TR"/>
              </w:rPr>
              <w:t>2</w:t>
            </w:r>
          </w:p>
        </w:tc>
      </w:tr>
      <w:tr w14:paraId="1EA941EE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39" w:type="dxa"/>
            <w:vMerge w:val="continue"/>
            <w:textDirection w:val="btLr"/>
          </w:tcPr>
          <w:p w14:paraId="32EC95F1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7EDA7645">
            <w:pPr>
              <w:pStyle w:val="8"/>
              <w:numPr>
                <w:ilvl w:val="0"/>
                <w:numId w:val="6"/>
              </w:numPr>
              <w:spacing w:before="75"/>
              <w:ind w:left="79" w:leftChars="0" w:firstLine="0" w:firstLineChars="0"/>
            </w:pPr>
            <w:r>
              <w:t>İlk vahyin gelişi ile Peygamberimizin yüklendiği sorumlulukları yorumlar.</w:t>
            </w:r>
          </w:p>
          <w:p w14:paraId="52CCF189">
            <w:pPr>
              <w:pStyle w:val="8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14:paraId="64330FCD">
            <w:pPr>
              <w:pStyle w:val="8"/>
              <w:spacing w:before="75"/>
              <w:ind w:left="17"/>
              <w:jc w:val="center"/>
              <w:rPr>
                <w:rFonts w:hint="default"/>
                <w:sz w:val="18"/>
                <w:lang w:val="tr-TR"/>
              </w:rPr>
            </w:pPr>
            <w:r>
              <w:rPr>
                <w:rFonts w:hint="default"/>
                <w:sz w:val="18"/>
                <w:lang w:val="tr-TR"/>
              </w:rPr>
              <w:t>2</w:t>
            </w:r>
          </w:p>
        </w:tc>
      </w:tr>
      <w:tr w14:paraId="6F98DD53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039" w:type="dxa"/>
            <w:vMerge w:val="continue"/>
            <w:textDirection w:val="btLr"/>
          </w:tcPr>
          <w:p w14:paraId="53699DC9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17973DD3">
            <w:pPr>
              <w:pStyle w:val="8"/>
              <w:numPr>
                <w:ilvl w:val="0"/>
                <w:numId w:val="6"/>
              </w:numPr>
              <w:spacing w:before="75"/>
              <w:ind w:left="79" w:leftChars="0" w:firstLine="0" w:firstLineChars="0"/>
            </w:pPr>
            <w:r>
              <w:rPr>
                <w:rFonts w:hint="default"/>
                <w:lang w:val="tr-TR"/>
              </w:rPr>
              <w:t xml:space="preserve"> </w:t>
            </w:r>
            <w:r>
              <w:t>Peygamberimizin İslam’a ilk davet sürecini açıklar.</w:t>
            </w:r>
          </w:p>
          <w:p w14:paraId="02F45A90">
            <w:pPr>
              <w:pStyle w:val="8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14:paraId="769A27F0">
            <w:pPr>
              <w:pStyle w:val="8"/>
              <w:spacing w:before="75"/>
              <w:ind w:left="17"/>
              <w:jc w:val="center"/>
              <w:rPr>
                <w:rFonts w:hint="default"/>
                <w:sz w:val="18"/>
                <w:lang w:val="tr-TR"/>
              </w:rPr>
            </w:pPr>
            <w:r>
              <w:rPr>
                <w:rFonts w:hint="default"/>
                <w:sz w:val="18"/>
                <w:lang w:val="tr-TR"/>
              </w:rPr>
              <w:t>2</w:t>
            </w:r>
          </w:p>
        </w:tc>
      </w:tr>
      <w:tr w14:paraId="6B8AFC9C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039" w:type="dxa"/>
            <w:vMerge w:val="continue"/>
            <w:textDirection w:val="btLr"/>
          </w:tcPr>
          <w:p w14:paraId="0A870CD6">
            <w:pPr>
              <w:pStyle w:val="8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2AA2BD74">
            <w:pPr>
              <w:pStyle w:val="8"/>
              <w:numPr>
                <w:ilvl w:val="0"/>
                <w:numId w:val="6"/>
              </w:numPr>
              <w:spacing w:before="75"/>
              <w:ind w:left="79" w:leftChars="0" w:firstLine="0" w:firstLineChars="0"/>
            </w:pPr>
            <w:r>
              <w:t>Davetin yaygınlaşmasını ve Peygamberimizin tebliğine karşı tepkileri sonuçlarıyla birlikte değerlendirir.</w:t>
            </w:r>
          </w:p>
          <w:p w14:paraId="475D434E">
            <w:pPr>
              <w:pStyle w:val="8"/>
              <w:spacing w:before="75"/>
            </w:pPr>
          </w:p>
        </w:tc>
        <w:tc>
          <w:tcPr>
            <w:tcW w:w="1200" w:type="dxa"/>
          </w:tcPr>
          <w:p w14:paraId="0200CD56">
            <w:pPr>
              <w:pStyle w:val="8"/>
              <w:spacing w:before="75"/>
              <w:ind w:left="17"/>
              <w:jc w:val="center"/>
              <w:rPr>
                <w:rFonts w:hint="default"/>
                <w:sz w:val="18"/>
                <w:lang w:val="tr-TR"/>
              </w:rPr>
            </w:pPr>
            <w:r>
              <w:rPr>
                <w:rFonts w:hint="default"/>
                <w:sz w:val="18"/>
                <w:lang w:val="tr-TR"/>
              </w:rPr>
              <w:t>2</w:t>
            </w:r>
          </w:p>
        </w:tc>
      </w:tr>
      <w:tr w14:paraId="409A7F05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039" w:type="dxa"/>
            <w:vMerge w:val="continue"/>
            <w:textDirection w:val="btLr"/>
          </w:tcPr>
          <w:p w14:paraId="199CF8CA">
            <w:pPr>
              <w:pStyle w:val="8"/>
              <w:ind w:left="129"/>
              <w:rPr>
                <w:b/>
                <w:sz w:val="18"/>
              </w:rPr>
            </w:pPr>
          </w:p>
        </w:tc>
        <w:tc>
          <w:tcPr>
            <w:tcW w:w="7673" w:type="dxa"/>
          </w:tcPr>
          <w:p w14:paraId="6557702F">
            <w:pPr>
              <w:pStyle w:val="8"/>
              <w:numPr>
                <w:ilvl w:val="0"/>
                <w:numId w:val="6"/>
              </w:numPr>
              <w:spacing w:before="130"/>
              <w:ind w:left="79" w:leftChars="0" w:firstLine="0" w:firstLineChars="0"/>
            </w:pPr>
            <w:r>
              <w:t>Peygamberimizin Taif’e yolculuğunu sebep ve sonuçlarıyla açıklar.</w:t>
            </w:r>
          </w:p>
          <w:p w14:paraId="093BA202">
            <w:pPr>
              <w:pStyle w:val="8"/>
              <w:spacing w:before="130"/>
              <w:rPr>
                <w:sz w:val="18"/>
              </w:rPr>
            </w:pPr>
          </w:p>
        </w:tc>
        <w:tc>
          <w:tcPr>
            <w:tcW w:w="1200" w:type="dxa"/>
          </w:tcPr>
          <w:p w14:paraId="4558A7C7">
            <w:pPr>
              <w:pStyle w:val="8"/>
              <w:spacing w:before="130"/>
              <w:ind w:left="17"/>
              <w:jc w:val="center"/>
              <w:rPr>
                <w:rFonts w:hint="default"/>
                <w:sz w:val="18"/>
                <w:lang w:val="tr-TR"/>
              </w:rPr>
            </w:pPr>
            <w:r>
              <w:rPr>
                <w:rFonts w:hint="default"/>
                <w:sz w:val="18"/>
                <w:lang w:val="tr-TR"/>
              </w:rPr>
              <w:t>2</w:t>
            </w:r>
            <w:bookmarkStart w:id="0" w:name="_GoBack"/>
            <w:bookmarkEnd w:id="0"/>
          </w:p>
        </w:tc>
      </w:tr>
    </w:tbl>
    <w:p w14:paraId="4D82AB35"/>
    <w:p w14:paraId="3F34C9B2"/>
    <w:p w14:paraId="742B15BF"/>
    <w:p w14:paraId="5CA219CE">
      <w:pPr>
        <w:rPr>
          <w:rFonts w:hint="default"/>
          <w:lang w:val="tr-TR"/>
        </w:rPr>
      </w:pPr>
    </w:p>
    <w:sectPr>
      <w:type w:val="continuous"/>
      <w:pgSz w:w="11910" w:h="16840"/>
      <w:pgMar w:top="1580" w:right="860" w:bottom="280" w:left="88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A2"/>
    <w:family w:val="swiss"/>
    <w:pitch w:val="default"/>
    <w:sig w:usb0="E0002EFF" w:usb1="C000785B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FC3E1A"/>
    <w:multiLevelType w:val="multilevel"/>
    <w:tmpl w:val="0DFC3E1A"/>
    <w:lvl w:ilvl="0" w:tentative="0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59" w:hanging="360"/>
      </w:pPr>
    </w:lvl>
    <w:lvl w:ilvl="2" w:tentative="0">
      <w:start w:val="1"/>
      <w:numFmt w:val="lowerRoman"/>
      <w:lvlText w:val="%3."/>
      <w:lvlJc w:val="right"/>
      <w:pPr>
        <w:ind w:left="1879" w:hanging="180"/>
      </w:pPr>
    </w:lvl>
    <w:lvl w:ilvl="3" w:tentative="0">
      <w:start w:val="1"/>
      <w:numFmt w:val="decimal"/>
      <w:lvlText w:val="%4."/>
      <w:lvlJc w:val="left"/>
      <w:pPr>
        <w:ind w:left="2599" w:hanging="360"/>
      </w:pPr>
    </w:lvl>
    <w:lvl w:ilvl="4" w:tentative="0">
      <w:start w:val="1"/>
      <w:numFmt w:val="lowerLetter"/>
      <w:lvlText w:val="%5."/>
      <w:lvlJc w:val="left"/>
      <w:pPr>
        <w:ind w:left="3319" w:hanging="360"/>
      </w:pPr>
    </w:lvl>
    <w:lvl w:ilvl="5" w:tentative="0">
      <w:start w:val="1"/>
      <w:numFmt w:val="lowerRoman"/>
      <w:lvlText w:val="%6."/>
      <w:lvlJc w:val="right"/>
      <w:pPr>
        <w:ind w:left="4039" w:hanging="180"/>
      </w:pPr>
    </w:lvl>
    <w:lvl w:ilvl="6" w:tentative="0">
      <w:start w:val="1"/>
      <w:numFmt w:val="decimal"/>
      <w:lvlText w:val="%7."/>
      <w:lvlJc w:val="left"/>
      <w:pPr>
        <w:ind w:left="4759" w:hanging="360"/>
      </w:pPr>
    </w:lvl>
    <w:lvl w:ilvl="7" w:tentative="0">
      <w:start w:val="1"/>
      <w:numFmt w:val="lowerLetter"/>
      <w:lvlText w:val="%8."/>
      <w:lvlJc w:val="left"/>
      <w:pPr>
        <w:ind w:left="5479" w:hanging="360"/>
      </w:pPr>
    </w:lvl>
    <w:lvl w:ilvl="8" w:tentative="0">
      <w:start w:val="1"/>
      <w:numFmt w:val="lowerRoman"/>
      <w:lvlText w:val="%9."/>
      <w:lvlJc w:val="right"/>
      <w:pPr>
        <w:ind w:left="6199" w:hanging="180"/>
      </w:pPr>
    </w:lvl>
  </w:abstractNum>
  <w:abstractNum w:abstractNumId="1">
    <w:nsid w:val="1748D7FA"/>
    <w:multiLevelType w:val="singleLevel"/>
    <w:tmpl w:val="1748D7F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E926CBF"/>
    <w:multiLevelType w:val="multilevel"/>
    <w:tmpl w:val="1E926CBF"/>
    <w:lvl w:ilvl="0" w:tentative="0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59" w:hanging="360"/>
      </w:pPr>
    </w:lvl>
    <w:lvl w:ilvl="2" w:tentative="0">
      <w:start w:val="1"/>
      <w:numFmt w:val="lowerRoman"/>
      <w:lvlText w:val="%3."/>
      <w:lvlJc w:val="right"/>
      <w:pPr>
        <w:ind w:left="1879" w:hanging="180"/>
      </w:pPr>
    </w:lvl>
    <w:lvl w:ilvl="3" w:tentative="0">
      <w:start w:val="1"/>
      <w:numFmt w:val="decimal"/>
      <w:lvlText w:val="%4."/>
      <w:lvlJc w:val="left"/>
      <w:pPr>
        <w:ind w:left="2599" w:hanging="360"/>
      </w:pPr>
    </w:lvl>
    <w:lvl w:ilvl="4" w:tentative="0">
      <w:start w:val="1"/>
      <w:numFmt w:val="lowerLetter"/>
      <w:lvlText w:val="%5."/>
      <w:lvlJc w:val="left"/>
      <w:pPr>
        <w:ind w:left="3319" w:hanging="360"/>
      </w:pPr>
    </w:lvl>
    <w:lvl w:ilvl="5" w:tentative="0">
      <w:start w:val="1"/>
      <w:numFmt w:val="lowerRoman"/>
      <w:lvlText w:val="%6."/>
      <w:lvlJc w:val="right"/>
      <w:pPr>
        <w:ind w:left="4039" w:hanging="180"/>
      </w:pPr>
    </w:lvl>
    <w:lvl w:ilvl="6" w:tentative="0">
      <w:start w:val="1"/>
      <w:numFmt w:val="decimal"/>
      <w:lvlText w:val="%7."/>
      <w:lvlJc w:val="left"/>
      <w:pPr>
        <w:ind w:left="4759" w:hanging="360"/>
      </w:pPr>
    </w:lvl>
    <w:lvl w:ilvl="7" w:tentative="0">
      <w:start w:val="1"/>
      <w:numFmt w:val="lowerLetter"/>
      <w:lvlText w:val="%8."/>
      <w:lvlJc w:val="left"/>
      <w:pPr>
        <w:ind w:left="5479" w:hanging="360"/>
      </w:pPr>
    </w:lvl>
    <w:lvl w:ilvl="8" w:tentative="0">
      <w:start w:val="1"/>
      <w:numFmt w:val="lowerRoman"/>
      <w:lvlText w:val="%9."/>
      <w:lvlJc w:val="right"/>
      <w:pPr>
        <w:ind w:left="6199" w:hanging="180"/>
      </w:pPr>
    </w:lvl>
  </w:abstractNum>
  <w:abstractNum w:abstractNumId="3">
    <w:nsid w:val="4457798E"/>
    <w:multiLevelType w:val="multilevel"/>
    <w:tmpl w:val="4457798E"/>
    <w:lvl w:ilvl="0" w:tentative="0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59" w:hanging="360"/>
      </w:pPr>
    </w:lvl>
    <w:lvl w:ilvl="2" w:tentative="0">
      <w:start w:val="1"/>
      <w:numFmt w:val="lowerRoman"/>
      <w:lvlText w:val="%3."/>
      <w:lvlJc w:val="right"/>
      <w:pPr>
        <w:ind w:left="1879" w:hanging="180"/>
      </w:pPr>
    </w:lvl>
    <w:lvl w:ilvl="3" w:tentative="0">
      <w:start w:val="1"/>
      <w:numFmt w:val="decimal"/>
      <w:lvlText w:val="%4."/>
      <w:lvlJc w:val="left"/>
      <w:pPr>
        <w:ind w:left="2599" w:hanging="360"/>
      </w:pPr>
    </w:lvl>
    <w:lvl w:ilvl="4" w:tentative="0">
      <w:start w:val="1"/>
      <w:numFmt w:val="lowerLetter"/>
      <w:lvlText w:val="%5."/>
      <w:lvlJc w:val="left"/>
      <w:pPr>
        <w:ind w:left="3319" w:hanging="360"/>
      </w:pPr>
    </w:lvl>
    <w:lvl w:ilvl="5" w:tentative="0">
      <w:start w:val="1"/>
      <w:numFmt w:val="lowerRoman"/>
      <w:lvlText w:val="%6."/>
      <w:lvlJc w:val="right"/>
      <w:pPr>
        <w:ind w:left="4039" w:hanging="180"/>
      </w:pPr>
    </w:lvl>
    <w:lvl w:ilvl="6" w:tentative="0">
      <w:start w:val="1"/>
      <w:numFmt w:val="decimal"/>
      <w:lvlText w:val="%7."/>
      <w:lvlJc w:val="left"/>
      <w:pPr>
        <w:ind w:left="4759" w:hanging="360"/>
      </w:pPr>
    </w:lvl>
    <w:lvl w:ilvl="7" w:tentative="0">
      <w:start w:val="1"/>
      <w:numFmt w:val="lowerLetter"/>
      <w:lvlText w:val="%8."/>
      <w:lvlJc w:val="left"/>
      <w:pPr>
        <w:ind w:left="5479" w:hanging="360"/>
      </w:pPr>
    </w:lvl>
    <w:lvl w:ilvl="8" w:tentative="0">
      <w:start w:val="1"/>
      <w:numFmt w:val="lowerRoman"/>
      <w:lvlText w:val="%9."/>
      <w:lvlJc w:val="right"/>
      <w:pPr>
        <w:ind w:left="6199" w:hanging="180"/>
      </w:pPr>
    </w:lvl>
  </w:abstractNum>
  <w:abstractNum w:abstractNumId="4">
    <w:nsid w:val="60240760"/>
    <w:multiLevelType w:val="multilevel"/>
    <w:tmpl w:val="60240760"/>
    <w:lvl w:ilvl="0" w:tentative="0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59" w:hanging="360"/>
      </w:pPr>
    </w:lvl>
    <w:lvl w:ilvl="2" w:tentative="0">
      <w:start w:val="1"/>
      <w:numFmt w:val="lowerRoman"/>
      <w:lvlText w:val="%3."/>
      <w:lvlJc w:val="right"/>
      <w:pPr>
        <w:ind w:left="1879" w:hanging="180"/>
      </w:pPr>
    </w:lvl>
    <w:lvl w:ilvl="3" w:tentative="0">
      <w:start w:val="1"/>
      <w:numFmt w:val="decimal"/>
      <w:lvlText w:val="%4."/>
      <w:lvlJc w:val="left"/>
      <w:pPr>
        <w:ind w:left="2599" w:hanging="360"/>
      </w:pPr>
    </w:lvl>
    <w:lvl w:ilvl="4" w:tentative="0">
      <w:start w:val="1"/>
      <w:numFmt w:val="lowerLetter"/>
      <w:lvlText w:val="%5."/>
      <w:lvlJc w:val="left"/>
      <w:pPr>
        <w:ind w:left="3319" w:hanging="360"/>
      </w:pPr>
    </w:lvl>
    <w:lvl w:ilvl="5" w:tentative="0">
      <w:start w:val="1"/>
      <w:numFmt w:val="lowerRoman"/>
      <w:lvlText w:val="%6."/>
      <w:lvlJc w:val="right"/>
      <w:pPr>
        <w:ind w:left="4039" w:hanging="180"/>
      </w:pPr>
    </w:lvl>
    <w:lvl w:ilvl="6" w:tentative="0">
      <w:start w:val="1"/>
      <w:numFmt w:val="decimal"/>
      <w:lvlText w:val="%7."/>
      <w:lvlJc w:val="left"/>
      <w:pPr>
        <w:ind w:left="4759" w:hanging="360"/>
      </w:pPr>
    </w:lvl>
    <w:lvl w:ilvl="7" w:tentative="0">
      <w:start w:val="1"/>
      <w:numFmt w:val="lowerLetter"/>
      <w:lvlText w:val="%8."/>
      <w:lvlJc w:val="left"/>
      <w:pPr>
        <w:ind w:left="5479" w:hanging="360"/>
      </w:pPr>
    </w:lvl>
    <w:lvl w:ilvl="8" w:tentative="0">
      <w:start w:val="1"/>
      <w:numFmt w:val="lowerRoman"/>
      <w:lvlText w:val="%9."/>
      <w:lvlJc w:val="right"/>
      <w:pPr>
        <w:ind w:left="6199" w:hanging="180"/>
      </w:pPr>
    </w:lvl>
  </w:abstractNum>
  <w:abstractNum w:abstractNumId="5">
    <w:nsid w:val="77361717"/>
    <w:multiLevelType w:val="multilevel"/>
    <w:tmpl w:val="77361717"/>
    <w:lvl w:ilvl="0" w:tentative="0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59" w:hanging="360"/>
      </w:pPr>
    </w:lvl>
    <w:lvl w:ilvl="2" w:tentative="0">
      <w:start w:val="1"/>
      <w:numFmt w:val="lowerRoman"/>
      <w:lvlText w:val="%3."/>
      <w:lvlJc w:val="right"/>
      <w:pPr>
        <w:ind w:left="1879" w:hanging="180"/>
      </w:pPr>
    </w:lvl>
    <w:lvl w:ilvl="3" w:tentative="0">
      <w:start w:val="1"/>
      <w:numFmt w:val="decimal"/>
      <w:lvlText w:val="%4."/>
      <w:lvlJc w:val="left"/>
      <w:pPr>
        <w:ind w:left="2599" w:hanging="360"/>
      </w:pPr>
    </w:lvl>
    <w:lvl w:ilvl="4" w:tentative="0">
      <w:start w:val="1"/>
      <w:numFmt w:val="lowerLetter"/>
      <w:lvlText w:val="%5."/>
      <w:lvlJc w:val="left"/>
      <w:pPr>
        <w:ind w:left="3319" w:hanging="360"/>
      </w:pPr>
    </w:lvl>
    <w:lvl w:ilvl="5" w:tentative="0">
      <w:start w:val="1"/>
      <w:numFmt w:val="lowerRoman"/>
      <w:lvlText w:val="%6."/>
      <w:lvlJc w:val="right"/>
      <w:pPr>
        <w:ind w:left="4039" w:hanging="180"/>
      </w:pPr>
    </w:lvl>
    <w:lvl w:ilvl="6" w:tentative="0">
      <w:start w:val="1"/>
      <w:numFmt w:val="decimal"/>
      <w:lvlText w:val="%7."/>
      <w:lvlJc w:val="left"/>
      <w:pPr>
        <w:ind w:left="4759" w:hanging="360"/>
      </w:pPr>
    </w:lvl>
    <w:lvl w:ilvl="7" w:tentative="0">
      <w:start w:val="1"/>
      <w:numFmt w:val="lowerLetter"/>
      <w:lvlText w:val="%8."/>
      <w:lvlJc w:val="left"/>
      <w:pPr>
        <w:ind w:left="5479" w:hanging="360"/>
      </w:pPr>
    </w:lvl>
    <w:lvl w:ilvl="8" w:tentative="0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0D7419"/>
    <w:rsid w:val="001A70DB"/>
    <w:rsid w:val="0026128F"/>
    <w:rsid w:val="006A6694"/>
    <w:rsid w:val="00832899"/>
    <w:rsid w:val="009858A4"/>
    <w:rsid w:val="00A74ECD"/>
    <w:rsid w:val="00E25BA7"/>
    <w:rsid w:val="00E313BF"/>
    <w:rsid w:val="00ED2690"/>
    <w:rsid w:val="16A4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tr-T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b/>
      <w:bCs/>
      <w:sz w:val="20"/>
      <w:szCs w:val="20"/>
    </w:rPr>
  </w:style>
  <w:style w:type="paragraph" w:styleId="5">
    <w:name w:val="Title"/>
    <w:basedOn w:val="1"/>
    <w:qFormat/>
    <w:uiPriority w:val="1"/>
    <w:pPr>
      <w:spacing w:before="1"/>
      <w:ind w:left="4365" w:right="4382"/>
      <w:jc w:val="center"/>
    </w:pPr>
    <w:rPr>
      <w:b/>
      <w:bCs/>
      <w:sz w:val="24"/>
      <w:szCs w:val="24"/>
    </w:rPr>
  </w:style>
  <w:style w:type="table" w:customStyle="1" w:styleId="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951C2-52D5-495F-9838-B0F0ABF495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By NeC ® 2010 | Katilimsiz.Com</Company>
  <Pages>3</Pages>
  <Words>360</Words>
  <Characters>2058</Characters>
  <Lines>17</Lines>
  <Paragraphs>4</Paragraphs>
  <TotalTime>1</TotalTime>
  <ScaleCrop>false</ScaleCrop>
  <LinksUpToDate>false</LinksUpToDate>
  <CharactersWithSpaces>2414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2024-09-10T13:25:00Z</dcterms:created>
  <dc:creator>Müdür Yardımcısı</dc:creator>
  <cp:lastModifiedBy>Müdür Yardımcısı</cp:lastModifiedBy>
  <dcterms:modified xsi:type="dcterms:W3CDTF">2024-09-11T13:22:37Z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  <property fmtid="{D5CDD505-2E9C-101B-9397-08002B2CF9AE}" pid="5" name="KSOProductBuildVer">
    <vt:lpwstr>1033-12.2.0.17562</vt:lpwstr>
  </property>
  <property fmtid="{D5CDD505-2E9C-101B-9397-08002B2CF9AE}" pid="6" name="ICV">
    <vt:lpwstr>1EEB03C2CAB14AA2BD6B23E077E3D224_12</vt:lpwstr>
  </property>
</Properties>
</file>